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B3" w:rsidRDefault="00D701B3" w:rsidP="00D701B3">
      <w:pPr>
        <w:pStyle w:val="2"/>
      </w:pPr>
      <w:bookmarkStart w:id="0" w:name="_Toc26969024"/>
      <w:r>
        <w:t>Внутренняя система оценки качества образования: нормативно-правовые</w:t>
      </w:r>
      <w:r w:rsidRPr="00AD33B6">
        <w:t xml:space="preserve"> основания</w:t>
      </w:r>
    </w:p>
    <w:p w:rsidR="00D701B3" w:rsidRPr="00D701B3" w:rsidRDefault="00D701B3" w:rsidP="00D701B3"/>
    <w:bookmarkEnd w:id="0"/>
    <w:p w:rsidR="001333AE" w:rsidRPr="00D701B3" w:rsidRDefault="00D701B3" w:rsidP="00D701B3">
      <w:pPr>
        <w:spacing w:after="0" w:line="240" w:lineRule="auto"/>
        <w:rPr>
          <w:rFonts w:cs="Times New Roman"/>
          <w:sz w:val="28"/>
          <w:szCs w:val="28"/>
        </w:rPr>
      </w:pPr>
      <w:r w:rsidRPr="00D701B3">
        <w:rPr>
          <w:rFonts w:cs="Times New Roman"/>
          <w:sz w:val="28"/>
          <w:szCs w:val="28"/>
        </w:rPr>
        <w:t>Федеральный закон от 29 декабря 2012 г. № 273-ФЗ «Об образовании в Российской Федерации» (в редакции от 02 декабря 2019 г.).</w:t>
      </w:r>
    </w:p>
    <w:p w:rsidR="001333AE" w:rsidRP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>риказ Министерства образования и науки Российской Федерации от 06 октября 2009 года № 373 «Об утверждении и введении в действие федерального государственного образовательного стандарта нач</w:t>
      </w:r>
      <w:r>
        <w:rPr>
          <w:sz w:val="28"/>
          <w:szCs w:val="28"/>
        </w:rPr>
        <w:t>ального общего образования».</w:t>
      </w:r>
    </w:p>
    <w:p w:rsidR="001333AE" w:rsidRP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>риказ Министерства образования и науки Российской Федерации от 17 декабря 2010 года № 1897 «Об утверждении федерального государственного образовательного стандарт</w:t>
      </w:r>
      <w:r>
        <w:rPr>
          <w:sz w:val="28"/>
          <w:szCs w:val="28"/>
        </w:rPr>
        <w:t>а основного общего образования».</w:t>
      </w:r>
    </w:p>
    <w:p w:rsidR="001333AE" w:rsidRP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 xml:space="preserve">риказ Министерства образования и науки </w:t>
      </w:r>
      <w:bookmarkStart w:id="1" w:name="_GoBack"/>
      <w:bookmarkEnd w:id="1"/>
      <w:r w:rsidRPr="001333AE">
        <w:rPr>
          <w:rFonts w:eastAsia="Calibri" w:cs="Times New Roman"/>
          <w:sz w:val="28"/>
          <w:szCs w:val="28"/>
        </w:rPr>
        <w:t>Российской Федерации от 17 мая 2012 года № 413 «Об утверждении федерального государственного образовательного стандар</w:t>
      </w:r>
      <w:r>
        <w:rPr>
          <w:sz w:val="28"/>
          <w:szCs w:val="28"/>
        </w:rPr>
        <w:t>та среднего общего образования».</w:t>
      </w:r>
    </w:p>
    <w:p w:rsidR="001333AE" w:rsidRP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>риказ Министерства образования и науки Российской Федерации от 09 марта 2004 года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</w:t>
      </w:r>
      <w:r>
        <w:rPr>
          <w:rFonts w:eastAsia="Calibri"/>
          <w:sz w:val="28"/>
          <w:szCs w:val="28"/>
        </w:rPr>
        <w:t>х программы общего образования».</w:t>
      </w:r>
    </w:p>
    <w:p w:rsidR="001333AE" w:rsidRP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>риказ Министерства образования и науки Российской Федерации от 05 марта 2004 года № 1089 «Об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sz w:val="28"/>
          <w:szCs w:val="28"/>
        </w:rPr>
        <w:t>о (полного) общего образования».</w:t>
      </w:r>
    </w:p>
    <w:p w:rsidR="001333AE" w:rsidRP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 xml:space="preserve">риказ Министерства образования и науки Российской Федерации от 19 декабря 2014 года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1333AE">
        <w:rPr>
          <w:rFonts w:eastAsia="Calibri" w:cs="Times New Roman"/>
          <w:sz w:val="28"/>
          <w:szCs w:val="28"/>
        </w:rPr>
        <w:t>обучающихся</w:t>
      </w:r>
      <w:proofErr w:type="gramEnd"/>
      <w:r w:rsidRPr="001333AE">
        <w:rPr>
          <w:rFonts w:eastAsia="Calibri" w:cs="Times New Roman"/>
          <w:sz w:val="28"/>
          <w:szCs w:val="28"/>
        </w:rPr>
        <w:t xml:space="preserve"> с ограни</w:t>
      </w:r>
      <w:r>
        <w:rPr>
          <w:sz w:val="28"/>
          <w:szCs w:val="28"/>
        </w:rPr>
        <w:t>ченными возможностями здоровья».</w:t>
      </w:r>
    </w:p>
    <w:p w:rsidR="001333AE" w:rsidRDefault="001333AE" w:rsidP="001333AE">
      <w:pPr>
        <w:tabs>
          <w:tab w:val="left" w:pos="10260"/>
          <w:tab w:val="right" w:pos="1077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1333AE">
        <w:rPr>
          <w:rFonts w:eastAsia="Calibri" w:cs="Times New Roman"/>
          <w:sz w:val="28"/>
          <w:szCs w:val="28"/>
        </w:rPr>
        <w:t xml:space="preserve">риказ Министерства образования и науки Российской Федерации от 19 декабря 2014 года № 1599 «Об утверждении федерального государственного образовательного стандарта </w:t>
      </w:r>
      <w:proofErr w:type="gramStart"/>
      <w:r w:rsidRPr="001333AE">
        <w:rPr>
          <w:rFonts w:eastAsia="Calibri" w:cs="Times New Roman"/>
          <w:sz w:val="28"/>
          <w:szCs w:val="28"/>
        </w:rPr>
        <w:t>обучающихся</w:t>
      </w:r>
      <w:proofErr w:type="gramEnd"/>
      <w:r w:rsidRPr="001333AE">
        <w:rPr>
          <w:rFonts w:eastAsia="Calibri" w:cs="Times New Roman"/>
          <w:sz w:val="28"/>
          <w:szCs w:val="28"/>
        </w:rPr>
        <w:t xml:space="preserve"> с умственной отсталостью (</w:t>
      </w:r>
      <w:r>
        <w:rPr>
          <w:sz w:val="28"/>
          <w:szCs w:val="28"/>
        </w:rPr>
        <w:t>интеллектуальными нарушениями)».</w:t>
      </w:r>
    </w:p>
    <w:p w:rsidR="00F15C68" w:rsidRPr="00F15C68" w:rsidRDefault="00F15C68" w:rsidP="00F15C68">
      <w:pPr>
        <w:tabs>
          <w:tab w:val="left" w:pos="10260"/>
          <w:tab w:val="right" w:pos="10773"/>
        </w:tabs>
        <w:spacing w:line="240" w:lineRule="auto"/>
        <w:rPr>
          <w:rFonts w:eastAsia="Calibri" w:cs="Times New Roman"/>
          <w:sz w:val="27"/>
          <w:szCs w:val="28"/>
        </w:rPr>
      </w:pPr>
      <w:r>
        <w:rPr>
          <w:sz w:val="27"/>
          <w:szCs w:val="28"/>
        </w:rPr>
        <w:t>П</w:t>
      </w:r>
      <w:r w:rsidRPr="00E55C23">
        <w:rPr>
          <w:rFonts w:eastAsia="Calibri" w:cs="Times New Roman"/>
          <w:sz w:val="27"/>
          <w:szCs w:val="28"/>
        </w:rPr>
        <w:t>риказ Министерства образования и науки Российской Федерации от 30 августа 2013 года № 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>
        <w:rPr>
          <w:sz w:val="27"/>
          <w:szCs w:val="28"/>
        </w:rPr>
        <w:t xml:space="preserve"> и среднего общего образования».</w:t>
      </w:r>
    </w:p>
    <w:p w:rsidR="00D701B3" w:rsidRPr="00F15C68" w:rsidRDefault="00D701B3" w:rsidP="00F15C68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701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Приказ Министерства образования и науки Российской Федерации от 14 июня 2013 г. </w:t>
      </w:r>
      <w:r w:rsidRPr="00D701B3">
        <w:rPr>
          <w:rFonts w:cs="Times New Roman"/>
          <w:sz w:val="28"/>
          <w:szCs w:val="28"/>
        </w:rPr>
        <w:t>№</w:t>
      </w:r>
      <w:r w:rsidRPr="00D701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462 «Об утверждении Порядка проведения самообследования </w:t>
      </w:r>
      <w:r w:rsidRPr="00F15C68">
        <w:rPr>
          <w:rFonts w:eastAsia="Times New Roman" w:cs="Times New Roman"/>
          <w:color w:val="000000"/>
          <w:sz w:val="28"/>
          <w:szCs w:val="28"/>
          <w:lang w:eastAsia="ru-RU"/>
        </w:rPr>
        <w:t>образовательной организацией» (в редакции от 14 декабря 2017 г.).</w:t>
      </w:r>
    </w:p>
    <w:p w:rsidR="00F15C68" w:rsidRPr="00F15C68" w:rsidRDefault="00F15C68" w:rsidP="00F15C68">
      <w:pPr>
        <w:tabs>
          <w:tab w:val="left" w:pos="10260"/>
          <w:tab w:val="right" w:pos="10773"/>
        </w:tabs>
        <w:spacing w:line="240" w:lineRule="auto"/>
        <w:rPr>
          <w:rFonts w:eastAsia="Calibri"/>
          <w:sz w:val="28"/>
          <w:szCs w:val="28"/>
        </w:rPr>
      </w:pPr>
      <w:r w:rsidRPr="00F15C68">
        <w:rPr>
          <w:sz w:val="28"/>
          <w:szCs w:val="28"/>
        </w:rPr>
        <w:t>П</w:t>
      </w:r>
      <w:r w:rsidRPr="00F15C68">
        <w:rPr>
          <w:rFonts w:eastAsia="Calibri" w:cs="Times New Roman"/>
          <w:sz w:val="28"/>
          <w:szCs w:val="28"/>
        </w:rPr>
        <w:t>риказ Министерства образования и науки Российской Федерации от 10 декабря 2013 года № 1324 «Об утверждении показателей деятельности образовательной организаци</w:t>
      </w:r>
      <w:r>
        <w:rPr>
          <w:sz w:val="28"/>
          <w:szCs w:val="28"/>
        </w:rPr>
        <w:t>и, подлежащей самообследованию».</w:t>
      </w:r>
    </w:p>
    <w:p w:rsidR="00F15C68" w:rsidRPr="00F15C68" w:rsidRDefault="00F15C68" w:rsidP="00F15C68">
      <w:pPr>
        <w:tabs>
          <w:tab w:val="left" w:pos="10260"/>
          <w:tab w:val="right" w:pos="10773"/>
        </w:tabs>
        <w:spacing w:after="0" w:line="240" w:lineRule="auto"/>
        <w:rPr>
          <w:sz w:val="28"/>
          <w:szCs w:val="28"/>
        </w:rPr>
      </w:pPr>
      <w:r w:rsidRPr="00F15C68">
        <w:rPr>
          <w:sz w:val="28"/>
          <w:szCs w:val="28"/>
        </w:rPr>
        <w:t>П</w:t>
      </w:r>
      <w:r w:rsidRPr="00F15C68">
        <w:rPr>
          <w:rFonts w:eastAsia="Calibri" w:cs="Times New Roman"/>
          <w:sz w:val="28"/>
          <w:szCs w:val="28"/>
        </w:rPr>
        <w:t xml:space="preserve">риказ Министерства образования и науки Российской Федерации от 09 ноября 2015 года № 1309 «Об утверждении Порядка обеспечения доступности для </w:t>
      </w:r>
      <w:r w:rsidRPr="00F15C68">
        <w:rPr>
          <w:rFonts w:eastAsia="Calibri" w:cs="Times New Roman"/>
          <w:sz w:val="28"/>
          <w:szCs w:val="28"/>
        </w:rPr>
        <w:lastRenderedPageBreak/>
        <w:t xml:space="preserve">инвалидов объектов и предоставляемых услуг в сфере образования, а также оказания </w:t>
      </w:r>
      <w:r>
        <w:rPr>
          <w:sz w:val="28"/>
          <w:szCs w:val="28"/>
        </w:rPr>
        <w:t>им при этом необходимой помощи».</w:t>
      </w:r>
    </w:p>
    <w:p w:rsidR="00D701B3" w:rsidRPr="00D701B3" w:rsidRDefault="00D701B3" w:rsidP="00D701B3">
      <w:pPr>
        <w:spacing w:after="0" w:line="240" w:lineRule="auto"/>
        <w:rPr>
          <w:rFonts w:cs="Times New Roman"/>
          <w:sz w:val="28"/>
          <w:szCs w:val="28"/>
        </w:rPr>
      </w:pPr>
      <w:r w:rsidRPr="00D701B3">
        <w:rPr>
          <w:rFonts w:cs="Times New Roman"/>
          <w:sz w:val="28"/>
          <w:szCs w:val="28"/>
        </w:rPr>
        <w:t xml:space="preserve">Приказ Министерства просвещения Российской Федерации от 13 марта 2019 г. № 114 «Об утверждении показателей, характеризующих общие критерии </w:t>
      </w:r>
      <w:proofErr w:type="gramStart"/>
      <w:r w:rsidRPr="00D701B3">
        <w:rPr>
          <w:rFonts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D701B3">
        <w:rPr>
          <w:rFonts w:cs="Times New Roman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образовательным программам».</w:t>
      </w:r>
    </w:p>
    <w:p w:rsidR="00D701B3" w:rsidRPr="00D701B3" w:rsidRDefault="00D701B3" w:rsidP="00D701B3">
      <w:pPr>
        <w:spacing w:after="0" w:line="240" w:lineRule="auto"/>
        <w:rPr>
          <w:rFonts w:cs="Times New Roman"/>
          <w:sz w:val="28"/>
          <w:szCs w:val="28"/>
        </w:rPr>
      </w:pPr>
      <w:r w:rsidRPr="00D701B3">
        <w:rPr>
          <w:rFonts w:cs="Times New Roman"/>
          <w:sz w:val="28"/>
          <w:szCs w:val="28"/>
        </w:rPr>
        <w:t>Постановление Правительства Российской Федерации от 10 июля 2013 г. №</w:t>
      </w:r>
      <w:r w:rsidR="00F15C68">
        <w:rPr>
          <w:rFonts w:cs="Times New Roman"/>
          <w:sz w:val="28"/>
          <w:szCs w:val="28"/>
        </w:rPr>
        <w:t> </w:t>
      </w:r>
      <w:r w:rsidRPr="00D701B3">
        <w:rPr>
          <w:rFonts w:cs="Times New Roman"/>
          <w:sz w:val="28"/>
          <w:szCs w:val="28"/>
        </w:rPr>
        <w:t>582 «Об утверждении Правил размещения на официальном сайте образовательной организации в информационно-телекоммуникационной сети „Интернет“ и обновления информации об образовательной организации».</w:t>
      </w:r>
    </w:p>
    <w:p w:rsidR="00D701B3" w:rsidRPr="00D701B3" w:rsidRDefault="00D701B3" w:rsidP="00D701B3">
      <w:pPr>
        <w:spacing w:after="0" w:line="240" w:lineRule="auto"/>
        <w:rPr>
          <w:rFonts w:cs="Times New Roman"/>
          <w:sz w:val="28"/>
          <w:szCs w:val="28"/>
        </w:rPr>
      </w:pPr>
      <w:r w:rsidRPr="00D701B3">
        <w:rPr>
          <w:rFonts w:cs="Times New Roman"/>
          <w:sz w:val="28"/>
          <w:szCs w:val="28"/>
        </w:rPr>
        <w:t>Приказ Федеральной службы по надзору в сфере образования и науки от 29 мая 2014 г. № 785 «Об утверждении требований к структуре официального сайта образовательной организации в информационно-телекоммуникационной сети „Интернет“ и формату представления на нем информации» (в редакции от 14 мая 2019 г.).</w:t>
      </w:r>
    </w:p>
    <w:p w:rsidR="00D701B3" w:rsidRDefault="00D701B3">
      <w:pPr>
        <w:spacing w:after="0" w:line="240" w:lineRule="auto"/>
        <w:rPr>
          <w:rFonts w:cs="Times New Roman"/>
          <w:sz w:val="28"/>
          <w:szCs w:val="28"/>
        </w:rPr>
      </w:pPr>
      <w:r w:rsidRPr="00D701B3">
        <w:rPr>
          <w:rFonts w:cs="Times New Roman"/>
          <w:sz w:val="28"/>
          <w:szCs w:val="28"/>
        </w:rPr>
        <w:t>Приказ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„Квалификационные характеристики должностей работников образования“» (с изменениями и дополнениями).</w:t>
      </w: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725CEA" w:rsidRDefault="008C1E1E" w:rsidP="008C1E1E">
      <w:pPr>
        <w:spacing w:after="0" w:line="24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Статьей 28 Федерального закона от 29 декабря 2012 года «Об образовании в Российской Федерации» установлены компетенция, обязанности и ответственность образовательной организации, а именно:</w:t>
      </w:r>
    </w:p>
    <w:p w:rsidR="00794F1F" w:rsidRDefault="00760DDD" w:rsidP="00794F1F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одной из </w:t>
      </w:r>
      <w:r w:rsidR="008C1E1E" w:rsidRPr="008C1E1E">
        <w:rPr>
          <w:rFonts w:cs="Times New Roman"/>
          <w:sz w:val="28"/>
          <w:szCs w:val="28"/>
          <w:u w:val="single"/>
          <w:shd w:val="clear" w:color="auto" w:fill="FFFFFF"/>
        </w:rPr>
        <w:t>компетенций</w:t>
      </w:r>
      <w:r w:rsidR="008C1E1E">
        <w:rPr>
          <w:rFonts w:cs="Times New Roman"/>
          <w:sz w:val="28"/>
          <w:szCs w:val="28"/>
          <w:shd w:val="clear" w:color="auto" w:fill="FFFFFF"/>
        </w:rPr>
        <w:t xml:space="preserve"> образовательной организации является </w:t>
      </w:r>
      <w:r w:rsidR="008C1E1E" w:rsidRPr="008C1E1E">
        <w:rPr>
          <w:rFonts w:cs="Times New Roman"/>
          <w:sz w:val="28"/>
          <w:szCs w:val="28"/>
          <w:shd w:val="clear" w:color="auto" w:fill="FFFFFF"/>
        </w:rPr>
        <w:t>проведение самообследования, обеспечение функционирования внутренней системы оценки качества образования</w:t>
      </w:r>
      <w:r w:rsidR="008C1E1E">
        <w:rPr>
          <w:rFonts w:cs="Times New Roman"/>
          <w:sz w:val="28"/>
          <w:szCs w:val="28"/>
          <w:shd w:val="clear" w:color="auto" w:fill="FFFFFF"/>
        </w:rPr>
        <w:t xml:space="preserve"> (пункт 13 части 3 статьи 28);</w:t>
      </w:r>
    </w:p>
    <w:p w:rsidR="00794F1F" w:rsidRDefault="008C1E1E" w:rsidP="00794F1F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94F1F">
        <w:rPr>
          <w:rFonts w:cs="Times New Roman"/>
          <w:sz w:val="28"/>
          <w:szCs w:val="28"/>
          <w:u w:val="single"/>
          <w:shd w:val="clear" w:color="auto" w:fill="FFFFFF"/>
        </w:rPr>
        <w:t>обязанностью</w:t>
      </w:r>
      <w:r>
        <w:rPr>
          <w:rFonts w:cs="Times New Roman"/>
          <w:sz w:val="28"/>
          <w:szCs w:val="28"/>
          <w:shd w:val="clear" w:color="auto" w:fill="FFFFFF"/>
        </w:rPr>
        <w:t xml:space="preserve"> образовательной организации</w:t>
      </w:r>
      <w:r w:rsidR="00794F1F">
        <w:rPr>
          <w:rFonts w:cs="Times New Roman"/>
          <w:sz w:val="28"/>
          <w:szCs w:val="28"/>
          <w:shd w:val="clear" w:color="auto" w:fill="FFFFFF"/>
        </w:rPr>
        <w:t xml:space="preserve"> является осуществление своей деятельности в соответствии с законодательством об образовании, в том числе обеспечивать реализацию в полном объеме образовательных программ, </w:t>
      </w:r>
      <w:r w:rsidR="00760DDD">
        <w:rPr>
          <w:rFonts w:cs="Times New Roman"/>
          <w:sz w:val="28"/>
          <w:szCs w:val="28"/>
          <w:shd w:val="clear" w:color="auto" w:fill="FFFFFF"/>
        </w:rPr>
        <w:t xml:space="preserve">обеспечивать </w:t>
      </w:r>
      <w:r w:rsidR="00794F1F" w:rsidRPr="00794F1F">
        <w:rPr>
          <w:rFonts w:cs="Times New Roman"/>
          <w:sz w:val="28"/>
          <w:szCs w:val="28"/>
          <w:shd w:val="clear" w:color="auto" w:fill="FFFFFF"/>
        </w:rPr>
        <w:t>соответствие качества подготовки обучающихся установленным требованиям</w:t>
      </w:r>
      <w:r w:rsidR="00760DD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94F1F">
        <w:rPr>
          <w:rFonts w:eastAsia="Times New Roman" w:cs="Times New Roman"/>
          <w:sz w:val="28"/>
          <w:szCs w:val="28"/>
          <w:lang w:eastAsia="ru-RU"/>
        </w:rPr>
        <w:t>(пункт 1 части 6 статьи 28)</w:t>
      </w:r>
      <w:r w:rsidR="00794F1F" w:rsidRPr="00794F1F">
        <w:rPr>
          <w:rFonts w:eastAsia="Times New Roman" w:cs="Times New Roman"/>
          <w:sz w:val="28"/>
          <w:szCs w:val="28"/>
          <w:lang w:eastAsia="ru-RU"/>
        </w:rPr>
        <w:t>;</w:t>
      </w:r>
    </w:p>
    <w:p w:rsidR="008C1E1E" w:rsidRPr="00794F1F" w:rsidRDefault="00794F1F" w:rsidP="00794F1F">
      <w:pPr>
        <w:spacing w:after="0" w:line="240" w:lineRule="auto"/>
        <w:ind w:firstLine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о</w:t>
      </w:r>
      <w:r w:rsidR="008C1E1E" w:rsidRPr="00794F1F">
        <w:rPr>
          <w:rFonts w:cs="Times New Roman"/>
          <w:sz w:val="28"/>
          <w:szCs w:val="28"/>
          <w:shd w:val="clear" w:color="auto" w:fill="FFFFFF"/>
        </w:rPr>
        <w:t xml:space="preserve">бразовательная организация несет </w:t>
      </w:r>
      <w:r w:rsidR="008C1E1E" w:rsidRPr="00794F1F">
        <w:rPr>
          <w:rFonts w:cs="Times New Roman"/>
          <w:sz w:val="28"/>
          <w:szCs w:val="28"/>
          <w:u w:val="single"/>
          <w:shd w:val="clear" w:color="auto" w:fill="FFFFFF"/>
        </w:rPr>
        <w:t>ответственность</w:t>
      </w:r>
      <w:r w:rsidR="008C1E1E" w:rsidRPr="00794F1F">
        <w:rPr>
          <w:rFonts w:cs="Times New Roman"/>
          <w:sz w:val="28"/>
          <w:szCs w:val="28"/>
          <w:shd w:val="clear" w:color="auto" w:fill="FFFFFF"/>
        </w:rPr>
        <w:t xml:space="preserve">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</w:t>
      </w:r>
      <w:r w:rsidR="00760DDD">
        <w:rPr>
          <w:rFonts w:cs="Times New Roman"/>
          <w:sz w:val="28"/>
          <w:szCs w:val="28"/>
          <w:shd w:val="clear" w:color="auto" w:fill="FFFFFF"/>
        </w:rPr>
        <w:t xml:space="preserve"> образования своих выпускников </w:t>
      </w:r>
      <w:r>
        <w:rPr>
          <w:rFonts w:cs="Times New Roman"/>
          <w:sz w:val="28"/>
          <w:szCs w:val="28"/>
          <w:shd w:val="clear" w:color="auto" w:fill="FFFFFF"/>
        </w:rPr>
        <w:t>(часть 7 статьи 28)</w:t>
      </w:r>
      <w:r w:rsidR="008C1E1E" w:rsidRPr="00794F1F">
        <w:rPr>
          <w:rFonts w:cs="Times New Roman"/>
          <w:sz w:val="28"/>
          <w:szCs w:val="28"/>
          <w:shd w:val="clear" w:color="auto" w:fill="FFFFFF"/>
        </w:rPr>
        <w:t>.</w:t>
      </w:r>
      <w:proofErr w:type="gramEnd"/>
    </w:p>
    <w:p w:rsidR="008C1E1E" w:rsidRPr="008C1E1E" w:rsidRDefault="008C1E1E" w:rsidP="008C1E1E">
      <w:pPr>
        <w:spacing w:after="0" w:line="240" w:lineRule="auto"/>
        <w:ind w:firstLine="708"/>
        <w:rPr>
          <w:rFonts w:cs="Times New Roman"/>
          <w:sz w:val="28"/>
          <w:szCs w:val="28"/>
        </w:rPr>
      </w:pPr>
    </w:p>
    <w:p w:rsidR="00760DDD" w:rsidRDefault="00760DDD">
      <w:pPr>
        <w:spacing w:after="0" w:line="240" w:lineRule="auto"/>
        <w:rPr>
          <w:rFonts w:cs="Times New Roman"/>
          <w:sz w:val="28"/>
          <w:szCs w:val="28"/>
        </w:rPr>
      </w:pPr>
      <w:r w:rsidRPr="00760DDD">
        <w:rPr>
          <w:rFonts w:cs="Times New Roman"/>
          <w:b/>
          <w:sz w:val="28"/>
          <w:szCs w:val="28"/>
        </w:rPr>
        <w:t>Внутренняя система оценки качества образования</w:t>
      </w:r>
      <w:r>
        <w:rPr>
          <w:rFonts w:cs="Times New Roman"/>
          <w:sz w:val="28"/>
          <w:szCs w:val="28"/>
        </w:rPr>
        <w:t xml:space="preserve"> (ВСОКО) является основой для </w:t>
      </w:r>
      <w:r w:rsidRPr="00760DDD">
        <w:rPr>
          <w:rFonts w:cs="Times New Roman"/>
          <w:sz w:val="28"/>
          <w:szCs w:val="28"/>
          <w:u w:val="single"/>
        </w:rPr>
        <w:t>эффективного управления</w:t>
      </w:r>
      <w:r>
        <w:rPr>
          <w:rFonts w:cs="Times New Roman"/>
          <w:sz w:val="28"/>
          <w:szCs w:val="28"/>
        </w:rPr>
        <w:t xml:space="preserve"> качеством образования </w:t>
      </w:r>
      <w:r w:rsidR="001D59CE">
        <w:rPr>
          <w:rFonts w:cs="Times New Roman"/>
          <w:sz w:val="28"/>
          <w:szCs w:val="28"/>
        </w:rPr>
        <w:t>и развитием</w:t>
      </w:r>
      <w:r>
        <w:rPr>
          <w:rFonts w:cs="Times New Roman"/>
          <w:sz w:val="28"/>
          <w:szCs w:val="28"/>
        </w:rPr>
        <w:t xml:space="preserve"> образовательной организации.</w:t>
      </w:r>
    </w:p>
    <w:p w:rsidR="00760DDD" w:rsidRDefault="00760DDD">
      <w:pPr>
        <w:spacing w:after="0" w:line="240" w:lineRule="auto"/>
        <w:rPr>
          <w:rFonts w:cs="Times New Roman"/>
          <w:sz w:val="28"/>
          <w:szCs w:val="28"/>
        </w:rPr>
      </w:pPr>
    </w:p>
    <w:p w:rsidR="00725CEA" w:rsidRDefault="00725CEA">
      <w:pPr>
        <w:spacing w:after="0" w:line="240" w:lineRule="auto"/>
        <w:rPr>
          <w:rFonts w:cs="Times New Roman"/>
          <w:sz w:val="28"/>
          <w:szCs w:val="28"/>
        </w:rPr>
      </w:pPr>
      <w:r w:rsidRPr="0012765D">
        <w:rPr>
          <w:rFonts w:cs="Times New Roman"/>
          <w:b/>
          <w:sz w:val="28"/>
          <w:szCs w:val="28"/>
        </w:rPr>
        <w:t>Качество образования</w:t>
      </w:r>
      <w:r>
        <w:rPr>
          <w:rFonts w:cs="Times New Roman"/>
          <w:sz w:val="28"/>
          <w:szCs w:val="28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proofErr w:type="gramStart"/>
      <w:r>
        <w:rPr>
          <w:rFonts w:cs="Times New Roman"/>
          <w:sz w:val="28"/>
          <w:szCs w:val="28"/>
        </w:rPr>
        <w:t>федеральным</w:t>
      </w:r>
      <w:proofErr w:type="gramEnd"/>
      <w:r>
        <w:rPr>
          <w:rFonts w:cs="Times New Roman"/>
          <w:sz w:val="28"/>
          <w:szCs w:val="28"/>
        </w:rPr>
        <w:t xml:space="preserve"> государствен</w:t>
      </w:r>
      <w:r w:rsidR="00760DDD">
        <w:rPr>
          <w:rFonts w:cs="Times New Roman"/>
          <w:sz w:val="28"/>
          <w:szCs w:val="28"/>
        </w:rPr>
        <w:t>ным образовательным</w:t>
      </w:r>
      <w:r w:rsidR="0012765D">
        <w:rPr>
          <w:rFonts w:cs="Times New Roman"/>
          <w:sz w:val="28"/>
          <w:szCs w:val="28"/>
        </w:rPr>
        <w:t>, в том числе степень достижения планируемых результатов образовательной программы</w:t>
      </w:r>
      <w:r w:rsidR="00934980">
        <w:rPr>
          <w:rFonts w:cs="Times New Roman"/>
          <w:sz w:val="28"/>
          <w:szCs w:val="28"/>
        </w:rPr>
        <w:t xml:space="preserve"> (пункт 29 статьи 2 Федерального закона об образовании)</w:t>
      </w:r>
      <w:r w:rsidR="0012765D">
        <w:rPr>
          <w:rFonts w:cs="Times New Roman"/>
          <w:sz w:val="28"/>
          <w:szCs w:val="28"/>
        </w:rPr>
        <w:t>.</w:t>
      </w:r>
    </w:p>
    <w:p w:rsidR="00725CEA" w:rsidRDefault="00725CEA" w:rsidP="00760DDD">
      <w:pPr>
        <w:spacing w:after="0" w:line="240" w:lineRule="auto"/>
        <w:ind w:firstLine="0"/>
        <w:rPr>
          <w:rFonts w:cs="Times New Roman"/>
          <w:sz w:val="28"/>
          <w:szCs w:val="28"/>
        </w:rPr>
      </w:pPr>
    </w:p>
    <w:p w:rsidR="00934980" w:rsidRPr="00295020" w:rsidRDefault="00934980" w:rsidP="00934980">
      <w:pPr>
        <w:spacing w:after="0" w:line="240" w:lineRule="auto"/>
        <w:rPr>
          <w:rFonts w:cs="Times New Roman"/>
          <w:sz w:val="28"/>
          <w:szCs w:val="28"/>
        </w:rPr>
      </w:pPr>
      <w:r w:rsidRPr="00F77D2D">
        <w:rPr>
          <w:rFonts w:cs="Times New Roman"/>
          <w:b/>
          <w:sz w:val="28"/>
          <w:szCs w:val="28"/>
        </w:rPr>
        <w:t>Внутренняя система оценки качества образования</w:t>
      </w:r>
      <w:r>
        <w:rPr>
          <w:rFonts w:cs="Times New Roman"/>
          <w:sz w:val="28"/>
          <w:szCs w:val="28"/>
        </w:rPr>
        <w:t xml:space="preserve"> (ВСОКО) – </w:t>
      </w:r>
      <w:r w:rsidRPr="00295020">
        <w:rPr>
          <w:rFonts w:cs="Times New Roman"/>
          <w:sz w:val="28"/>
          <w:szCs w:val="28"/>
        </w:rPr>
        <w:t xml:space="preserve">целостная система </w:t>
      </w:r>
      <w:r w:rsidR="00F64BDE">
        <w:rPr>
          <w:rFonts w:cs="Times New Roman"/>
          <w:sz w:val="28"/>
          <w:szCs w:val="28"/>
        </w:rPr>
        <w:t xml:space="preserve">реализуемых </w:t>
      </w:r>
      <w:r w:rsidR="00F64BDE" w:rsidRPr="00295020">
        <w:rPr>
          <w:rFonts w:cs="Times New Roman"/>
          <w:sz w:val="28"/>
          <w:szCs w:val="28"/>
        </w:rPr>
        <w:t xml:space="preserve">образовательной организацией </w:t>
      </w:r>
      <w:r w:rsidRPr="00295020">
        <w:rPr>
          <w:rFonts w:cs="Times New Roman"/>
          <w:sz w:val="28"/>
          <w:szCs w:val="28"/>
        </w:rPr>
        <w:t xml:space="preserve">оценочных процедур, а также совокупность организационных структур и </w:t>
      </w:r>
      <w:r w:rsidR="006E6418">
        <w:rPr>
          <w:rFonts w:cs="Times New Roman"/>
          <w:sz w:val="28"/>
          <w:szCs w:val="28"/>
        </w:rPr>
        <w:t xml:space="preserve">локальных </w:t>
      </w:r>
      <w:r w:rsidRPr="00295020">
        <w:rPr>
          <w:rFonts w:cs="Times New Roman"/>
          <w:sz w:val="28"/>
          <w:szCs w:val="28"/>
        </w:rPr>
        <w:t xml:space="preserve">нормативных </w:t>
      </w:r>
      <w:r w:rsidR="006E6418">
        <w:rPr>
          <w:rFonts w:cs="Times New Roman"/>
          <w:sz w:val="28"/>
          <w:szCs w:val="28"/>
        </w:rPr>
        <w:t>актов</w:t>
      </w:r>
      <w:r w:rsidRPr="00295020">
        <w:rPr>
          <w:rFonts w:cs="Times New Roman"/>
          <w:sz w:val="28"/>
          <w:szCs w:val="28"/>
        </w:rPr>
        <w:t xml:space="preserve">, </w:t>
      </w:r>
      <w:r w:rsidRPr="00295020">
        <w:rPr>
          <w:rFonts w:cs="Times New Roman"/>
          <w:sz w:val="28"/>
          <w:szCs w:val="28"/>
          <w:u w:val="single"/>
        </w:rPr>
        <w:t>обеспечивающ</w:t>
      </w:r>
      <w:r w:rsidR="006E6418">
        <w:rPr>
          <w:rFonts w:cs="Times New Roman"/>
          <w:sz w:val="28"/>
          <w:szCs w:val="28"/>
          <w:u w:val="single"/>
        </w:rPr>
        <w:t>ая</w:t>
      </w:r>
      <w:r w:rsidRPr="00295020">
        <w:rPr>
          <w:rFonts w:cs="Times New Roman"/>
          <w:sz w:val="28"/>
          <w:szCs w:val="28"/>
          <w:u w:val="single"/>
        </w:rPr>
        <w:t xml:space="preserve"> управление качеством образования</w:t>
      </w:r>
      <w:r w:rsidRPr="00295020">
        <w:rPr>
          <w:rFonts w:cs="Times New Roman"/>
          <w:sz w:val="28"/>
          <w:szCs w:val="28"/>
        </w:rPr>
        <w:t>.</w:t>
      </w:r>
    </w:p>
    <w:p w:rsidR="00934980" w:rsidRDefault="00934980" w:rsidP="00934980">
      <w:pPr>
        <w:spacing w:after="0" w:line="240" w:lineRule="auto"/>
        <w:rPr>
          <w:rFonts w:cs="Times New Roman"/>
          <w:sz w:val="28"/>
          <w:szCs w:val="28"/>
        </w:rPr>
      </w:pP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  <w:r w:rsidRPr="00F77D2D">
        <w:rPr>
          <w:rFonts w:cs="Times New Roman"/>
          <w:b/>
          <w:sz w:val="28"/>
          <w:szCs w:val="28"/>
          <w:u w:val="single"/>
        </w:rPr>
        <w:t>Управление качеством образования</w:t>
      </w:r>
      <w:r>
        <w:rPr>
          <w:rFonts w:cs="Times New Roman"/>
          <w:sz w:val="28"/>
          <w:szCs w:val="28"/>
        </w:rPr>
        <w:t xml:space="preserve"> (основные направления):</w:t>
      </w:r>
    </w:p>
    <w:p w:rsidR="00F77D2D" w:rsidRDefault="00F77D2D">
      <w:pPr>
        <w:spacing w:after="0" w:line="240" w:lineRule="auto"/>
        <w:rPr>
          <w:rFonts w:cs="Times New Roman"/>
          <w:sz w:val="28"/>
          <w:szCs w:val="28"/>
        </w:rPr>
      </w:pPr>
    </w:p>
    <w:p w:rsidR="00776807" w:rsidRDefault="00F77D2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Оценка на уровне образовательной организации </w:t>
      </w:r>
      <w:r w:rsidR="001A6D30">
        <w:rPr>
          <w:rFonts w:cs="Times New Roman"/>
          <w:sz w:val="28"/>
          <w:szCs w:val="28"/>
        </w:rPr>
        <w:t xml:space="preserve">содержания и </w:t>
      </w:r>
      <w:r>
        <w:rPr>
          <w:rFonts w:cs="Times New Roman"/>
          <w:sz w:val="28"/>
          <w:szCs w:val="28"/>
        </w:rPr>
        <w:t xml:space="preserve">качества подготовки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</w:p>
    <w:p w:rsidR="00776807" w:rsidRDefault="00F77D2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Обеспечение на уровне образовательной организации объективности оценки качества подготовки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</w:p>
    <w:p w:rsidR="00776807" w:rsidRDefault="00F77D2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Мониторинг качества повышения квалификации педагогических работников, профессионального развития, непрерывного</w:t>
      </w:r>
      <w:r w:rsidR="00776807">
        <w:rPr>
          <w:rFonts w:cs="Times New Roman"/>
          <w:sz w:val="28"/>
          <w:szCs w:val="28"/>
        </w:rPr>
        <w:t xml:space="preserve"> обновления профессиональных знаний и приобретения новых профессиональных навыков.</w:t>
      </w:r>
    </w:p>
    <w:p w:rsidR="00776807" w:rsidRDefault="0077680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 Методическая работа.</w:t>
      </w:r>
    </w:p>
    <w:p w:rsidR="00776807" w:rsidRDefault="00E72D15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="00776807">
        <w:rPr>
          <w:rFonts w:cs="Times New Roman"/>
          <w:sz w:val="28"/>
          <w:szCs w:val="28"/>
        </w:rPr>
        <w:t> Работа образовательной организации с низкими образовательными результатами.</w:t>
      </w:r>
    </w:p>
    <w:p w:rsidR="00776807" w:rsidRDefault="0077680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6. Формирование эффективной системы выявления, поддержки и развития способностей и талантов у детей (работа с одаренными детьми).</w:t>
      </w:r>
    </w:p>
    <w:p w:rsidR="00776807" w:rsidRDefault="0077680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 Организация профориентации, определение и трудоустройство выпускников.</w:t>
      </w:r>
    </w:p>
    <w:p w:rsidR="00E72D15" w:rsidRDefault="00E72D15">
      <w:pPr>
        <w:spacing w:after="0" w:line="240" w:lineRule="auto"/>
        <w:rPr>
          <w:rFonts w:cs="Times New Roman"/>
          <w:sz w:val="28"/>
          <w:szCs w:val="28"/>
        </w:rPr>
      </w:pPr>
    </w:p>
    <w:p w:rsidR="00EE5F6B" w:rsidRDefault="001A6D3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образовательной организации при реализаци</w:t>
      </w:r>
      <w:r w:rsidR="00EE5F6B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основных направлений ВСОКО требуется</w:t>
      </w:r>
      <w:r w:rsidR="00EE5F6B">
        <w:rPr>
          <w:rFonts w:cs="Times New Roman"/>
          <w:sz w:val="28"/>
          <w:szCs w:val="28"/>
        </w:rPr>
        <w:t>:</w:t>
      </w:r>
    </w:p>
    <w:p w:rsidR="00C84CAB" w:rsidRPr="00EE5F6B" w:rsidRDefault="00EE5F6B" w:rsidP="00EE5F6B">
      <w:pPr>
        <w:spacing w:after="0" w:line="240" w:lineRule="auto"/>
        <w:rPr>
          <w:rFonts w:cs="Times New Roman"/>
          <w:sz w:val="28"/>
          <w:szCs w:val="28"/>
        </w:rPr>
      </w:pPr>
      <w:r w:rsidRPr="00EE5F6B">
        <w:rPr>
          <w:rFonts w:cs="Times New Roman"/>
          <w:b/>
          <w:sz w:val="28"/>
          <w:szCs w:val="28"/>
        </w:rPr>
        <w:t>о</w:t>
      </w:r>
      <w:r w:rsidR="001A6D30" w:rsidRPr="00EE5F6B">
        <w:rPr>
          <w:rFonts w:cs="Times New Roman"/>
          <w:b/>
          <w:sz w:val="28"/>
          <w:szCs w:val="28"/>
        </w:rPr>
        <w:t>пределить</w:t>
      </w:r>
      <w:r w:rsidRPr="00EE5F6B">
        <w:rPr>
          <w:rFonts w:cs="Times New Roman"/>
          <w:b/>
          <w:sz w:val="28"/>
          <w:szCs w:val="28"/>
        </w:rPr>
        <w:t xml:space="preserve"> м</w:t>
      </w:r>
      <w:r w:rsidR="00C84CAB" w:rsidRPr="00EE5F6B">
        <w:rPr>
          <w:rFonts w:cs="Times New Roman"/>
          <w:b/>
          <w:sz w:val="28"/>
          <w:szCs w:val="28"/>
        </w:rPr>
        <w:t>ер</w:t>
      </w:r>
      <w:r w:rsidR="00C84CAB" w:rsidRPr="00C84CAB">
        <w:rPr>
          <w:rFonts w:cs="Times New Roman"/>
          <w:b/>
          <w:sz w:val="28"/>
          <w:szCs w:val="28"/>
        </w:rPr>
        <w:t>оприятия, действия</w:t>
      </w:r>
      <w:r>
        <w:rPr>
          <w:rFonts w:cs="Times New Roman"/>
          <w:b/>
          <w:sz w:val="28"/>
          <w:szCs w:val="28"/>
        </w:rPr>
        <w:t>;</w:t>
      </w:r>
    </w:p>
    <w:p w:rsidR="00C84CAB" w:rsidRPr="00C84CAB" w:rsidRDefault="00EE5F6B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провести о</w:t>
      </w:r>
      <w:r w:rsidR="00C84CAB" w:rsidRPr="00C84CAB">
        <w:rPr>
          <w:rFonts w:cs="Times New Roman"/>
          <w:b/>
          <w:sz w:val="28"/>
          <w:szCs w:val="28"/>
        </w:rPr>
        <w:t>ценк</w:t>
      </w:r>
      <w:r>
        <w:rPr>
          <w:rFonts w:cs="Times New Roman"/>
          <w:b/>
          <w:sz w:val="28"/>
          <w:szCs w:val="28"/>
        </w:rPr>
        <w:t>у</w:t>
      </w:r>
      <w:r w:rsidR="00C84CAB" w:rsidRPr="00C84CAB">
        <w:rPr>
          <w:rFonts w:cs="Times New Roman"/>
          <w:b/>
          <w:sz w:val="28"/>
          <w:szCs w:val="28"/>
        </w:rPr>
        <w:t>, мониторинг результатов, анализ</w:t>
      </w:r>
      <w:r>
        <w:rPr>
          <w:rFonts w:cs="Times New Roman"/>
          <w:b/>
          <w:sz w:val="28"/>
          <w:szCs w:val="28"/>
        </w:rPr>
        <w:t>;</w:t>
      </w:r>
    </w:p>
    <w:p w:rsidR="00C84CAB" w:rsidRPr="00C84CAB" w:rsidRDefault="00EE5F6B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принять у</w:t>
      </w:r>
      <w:r w:rsidR="00C84CAB" w:rsidRPr="00C84CAB">
        <w:rPr>
          <w:rFonts w:cs="Times New Roman"/>
          <w:b/>
          <w:sz w:val="28"/>
          <w:szCs w:val="28"/>
        </w:rPr>
        <w:t>правленческие решения, оцен</w:t>
      </w:r>
      <w:r>
        <w:rPr>
          <w:rFonts w:cs="Times New Roman"/>
          <w:b/>
          <w:sz w:val="28"/>
          <w:szCs w:val="28"/>
        </w:rPr>
        <w:t>ить</w:t>
      </w:r>
      <w:r w:rsidR="00C84CAB" w:rsidRPr="00C84CAB">
        <w:rPr>
          <w:rFonts w:cs="Times New Roman"/>
          <w:b/>
          <w:sz w:val="28"/>
          <w:szCs w:val="28"/>
        </w:rPr>
        <w:t xml:space="preserve"> эффективност</w:t>
      </w:r>
      <w:r>
        <w:rPr>
          <w:rFonts w:cs="Times New Roman"/>
          <w:b/>
          <w:sz w:val="28"/>
          <w:szCs w:val="28"/>
        </w:rPr>
        <w:t>ь</w:t>
      </w:r>
    </w:p>
    <w:p w:rsidR="00B9748A" w:rsidRDefault="00B9748A">
      <w:pPr>
        <w:spacing w:after="0" w:line="240" w:lineRule="auto"/>
        <w:rPr>
          <w:rFonts w:cs="Times New Roman"/>
          <w:sz w:val="28"/>
          <w:szCs w:val="28"/>
        </w:rPr>
      </w:pPr>
    </w:p>
    <w:p w:rsidR="00295020" w:rsidRDefault="00295020" w:rsidP="00295020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  <w:r w:rsidRPr="00DB0102">
        <w:rPr>
          <w:rFonts w:cs="Times New Roman"/>
          <w:b/>
          <w:sz w:val="28"/>
          <w:szCs w:val="28"/>
          <w:u w:val="single"/>
        </w:rPr>
        <w:t>Структурные компоненты ВСОКО:</w:t>
      </w:r>
    </w:p>
    <w:p w:rsidR="00295020" w:rsidRDefault="00295020" w:rsidP="00295020">
      <w:pPr>
        <w:spacing w:after="0" w:line="240" w:lineRule="auto"/>
        <w:rPr>
          <w:rFonts w:cs="Times New Roman"/>
          <w:sz w:val="28"/>
          <w:szCs w:val="28"/>
        </w:rPr>
      </w:pPr>
    </w:p>
    <w:p w:rsidR="00295020" w:rsidRDefault="00295020" w:rsidP="00295020">
      <w:pPr>
        <w:spacing w:after="0" w:line="240" w:lineRule="auto"/>
        <w:rPr>
          <w:rFonts w:cs="Times New Roman"/>
          <w:b/>
          <w:i/>
          <w:sz w:val="28"/>
          <w:szCs w:val="28"/>
        </w:rPr>
      </w:pPr>
      <w:r w:rsidRPr="00DB0102">
        <w:rPr>
          <w:rFonts w:cs="Times New Roman"/>
          <w:b/>
          <w:i/>
          <w:sz w:val="28"/>
          <w:szCs w:val="28"/>
        </w:rPr>
        <w:t>Целевой компонент</w:t>
      </w:r>
    </w:p>
    <w:p w:rsidR="00295020" w:rsidRDefault="00295020" w:rsidP="0029502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Включает цели и задачи осуществления </w:t>
      </w:r>
      <w:r w:rsidR="00EE5F6B">
        <w:rPr>
          <w:rFonts w:cs="Times New Roman"/>
          <w:sz w:val="28"/>
          <w:szCs w:val="28"/>
        </w:rPr>
        <w:t>основных направлений</w:t>
      </w:r>
      <w:r>
        <w:rPr>
          <w:rFonts w:cs="Times New Roman"/>
          <w:sz w:val="28"/>
          <w:szCs w:val="28"/>
        </w:rPr>
        <w:t xml:space="preserve"> оценки качества общего образования.</w:t>
      </w:r>
    </w:p>
    <w:p w:rsidR="00295020" w:rsidRDefault="00295020" w:rsidP="00295020">
      <w:pPr>
        <w:spacing w:after="0" w:line="240" w:lineRule="auto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Содержательный и процессуальный компоненты</w:t>
      </w:r>
    </w:p>
    <w:p w:rsidR="00295020" w:rsidRDefault="00295020" w:rsidP="0029502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Описывают </w:t>
      </w:r>
      <w:r w:rsidRPr="00FB42FF">
        <w:rPr>
          <w:rFonts w:cs="Times New Roman"/>
          <w:sz w:val="28"/>
          <w:szCs w:val="28"/>
          <w:u w:val="single"/>
        </w:rPr>
        <w:t>о</w:t>
      </w:r>
      <w:r w:rsidR="00FB42FF" w:rsidRPr="00FB42FF">
        <w:rPr>
          <w:rFonts w:cs="Times New Roman"/>
          <w:sz w:val="28"/>
          <w:szCs w:val="28"/>
          <w:u w:val="single"/>
        </w:rPr>
        <w:t>бласти качества</w:t>
      </w:r>
      <w:r w:rsidR="00FB42FF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</w:t>
      </w:r>
      <w:r w:rsidR="00FB42FF">
        <w:rPr>
          <w:rFonts w:cs="Times New Roman"/>
          <w:sz w:val="28"/>
          <w:szCs w:val="28"/>
        </w:rPr>
        <w:t>показатели</w:t>
      </w:r>
      <w:r>
        <w:rPr>
          <w:rFonts w:cs="Times New Roman"/>
          <w:sz w:val="28"/>
          <w:szCs w:val="28"/>
        </w:rPr>
        <w:t xml:space="preserve"> качества общего образования, процедуры</w:t>
      </w:r>
      <w:r w:rsidR="00EE5F6B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совокупность оценочных средств.</w:t>
      </w:r>
    </w:p>
    <w:p w:rsidR="00295020" w:rsidRDefault="00295020" w:rsidP="00295020">
      <w:pPr>
        <w:spacing w:after="0" w:line="240" w:lineRule="auto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Результативный компонент</w:t>
      </w:r>
    </w:p>
    <w:p w:rsidR="00295020" w:rsidRDefault="00295020" w:rsidP="0029502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Отражает управленческие действия (решения), обеспечивающие достижение требуемого уровня качества общего образования.</w:t>
      </w:r>
    </w:p>
    <w:p w:rsidR="00295020" w:rsidRDefault="00295020" w:rsidP="00295020">
      <w:pPr>
        <w:spacing w:after="0" w:line="240" w:lineRule="auto"/>
        <w:rPr>
          <w:rFonts w:cs="Times New Roman"/>
          <w:sz w:val="28"/>
          <w:szCs w:val="28"/>
        </w:rPr>
      </w:pPr>
    </w:p>
    <w:p w:rsidR="006E6418" w:rsidRDefault="00FB42FF" w:rsidP="00FB42FF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FB42FF">
        <w:rPr>
          <w:rFonts w:cs="Times New Roman"/>
          <w:b/>
          <w:i/>
          <w:sz w:val="28"/>
          <w:szCs w:val="28"/>
          <w:u w:val="single"/>
        </w:rPr>
        <w:t>Области качества</w:t>
      </w:r>
      <w:r>
        <w:rPr>
          <w:rFonts w:cs="Times New Roman"/>
          <w:sz w:val="28"/>
          <w:szCs w:val="28"/>
        </w:rPr>
        <w:t xml:space="preserve"> (о</w:t>
      </w:r>
      <w:r w:rsidR="006E6418">
        <w:rPr>
          <w:rFonts w:cs="Times New Roman"/>
          <w:sz w:val="28"/>
          <w:szCs w:val="28"/>
        </w:rPr>
        <w:t>бразовательные программы</w:t>
      </w:r>
      <w:r>
        <w:rPr>
          <w:rFonts w:cs="Times New Roman"/>
          <w:sz w:val="28"/>
          <w:szCs w:val="28"/>
        </w:rPr>
        <w:t>, к</w:t>
      </w:r>
      <w:r w:rsidR="006E6418">
        <w:rPr>
          <w:rFonts w:cs="Times New Roman"/>
          <w:sz w:val="28"/>
          <w:szCs w:val="28"/>
        </w:rPr>
        <w:t>валификация педагогов</w:t>
      </w:r>
      <w:r>
        <w:rPr>
          <w:rFonts w:cs="Times New Roman"/>
          <w:sz w:val="28"/>
          <w:szCs w:val="28"/>
        </w:rPr>
        <w:t>, с</w:t>
      </w:r>
      <w:r w:rsidR="006E6418">
        <w:rPr>
          <w:rFonts w:cs="Times New Roman"/>
          <w:sz w:val="28"/>
          <w:szCs w:val="28"/>
        </w:rPr>
        <w:t>одержание образовательной деятельности</w:t>
      </w:r>
      <w:r>
        <w:rPr>
          <w:rFonts w:cs="Times New Roman"/>
          <w:sz w:val="28"/>
          <w:szCs w:val="28"/>
        </w:rPr>
        <w:t>, о</w:t>
      </w:r>
      <w:r w:rsidR="006E6418">
        <w:rPr>
          <w:rFonts w:cs="Times New Roman"/>
          <w:sz w:val="28"/>
          <w:szCs w:val="28"/>
        </w:rPr>
        <w:t>рганизация образовательного процесса</w:t>
      </w:r>
      <w:r>
        <w:rPr>
          <w:rFonts w:cs="Times New Roman"/>
          <w:sz w:val="28"/>
          <w:szCs w:val="28"/>
        </w:rPr>
        <w:t>,</w:t>
      </w:r>
      <w:proofErr w:type="gramEnd"/>
    </w:p>
    <w:p w:rsidR="006E6418" w:rsidRDefault="00FB42FF" w:rsidP="00FB42FF">
      <w:pPr>
        <w:spacing w:after="0"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6E6418">
        <w:rPr>
          <w:rFonts w:cs="Times New Roman"/>
          <w:sz w:val="28"/>
          <w:szCs w:val="28"/>
        </w:rPr>
        <w:t>бразовательные условия</w:t>
      </w:r>
      <w:r>
        <w:rPr>
          <w:rFonts w:cs="Times New Roman"/>
          <w:sz w:val="28"/>
          <w:szCs w:val="28"/>
        </w:rPr>
        <w:t>, у</w:t>
      </w:r>
      <w:r w:rsidR="006E6418">
        <w:rPr>
          <w:rFonts w:cs="Times New Roman"/>
          <w:sz w:val="28"/>
          <w:szCs w:val="28"/>
        </w:rPr>
        <w:t>словия получения образования лицами с ограниченными возможностями здоровья и детьми-инвалидами</w:t>
      </w:r>
      <w:r>
        <w:rPr>
          <w:rFonts w:cs="Times New Roman"/>
          <w:sz w:val="28"/>
          <w:szCs w:val="28"/>
        </w:rPr>
        <w:t>, в</w:t>
      </w:r>
      <w:r w:rsidR="006E6418">
        <w:rPr>
          <w:rFonts w:cs="Times New Roman"/>
          <w:sz w:val="28"/>
          <w:szCs w:val="28"/>
        </w:rPr>
        <w:t>заимодействие с родителями</w:t>
      </w:r>
      <w:r>
        <w:rPr>
          <w:rFonts w:cs="Times New Roman"/>
          <w:sz w:val="28"/>
          <w:szCs w:val="28"/>
        </w:rPr>
        <w:t>, с</w:t>
      </w:r>
      <w:r w:rsidR="006E6418">
        <w:rPr>
          <w:rFonts w:cs="Times New Roman"/>
          <w:sz w:val="28"/>
          <w:szCs w:val="28"/>
        </w:rPr>
        <w:t>оздание безопасных условий для обучающихся и работников</w:t>
      </w:r>
      <w:r>
        <w:rPr>
          <w:rFonts w:cs="Times New Roman"/>
          <w:sz w:val="28"/>
          <w:szCs w:val="28"/>
        </w:rPr>
        <w:t xml:space="preserve"> и др.).</w:t>
      </w:r>
    </w:p>
    <w:p w:rsidR="00E72D15" w:rsidRDefault="00E72D15" w:rsidP="00F64BDE">
      <w:pPr>
        <w:spacing w:after="0" w:line="240" w:lineRule="auto"/>
        <w:ind w:firstLine="0"/>
        <w:rPr>
          <w:rFonts w:cs="Times New Roman"/>
          <w:sz w:val="28"/>
          <w:szCs w:val="28"/>
        </w:rPr>
      </w:pPr>
    </w:p>
    <w:p w:rsidR="00C84CAB" w:rsidRDefault="00C84CAB" w:rsidP="00C84CAB">
      <w:pPr>
        <w:spacing w:after="0" w:line="240" w:lineRule="auto"/>
        <w:rPr>
          <w:rFonts w:cs="Times New Roman"/>
          <w:sz w:val="28"/>
          <w:szCs w:val="28"/>
        </w:rPr>
      </w:pPr>
      <w:r w:rsidRPr="00C84CAB">
        <w:rPr>
          <w:rFonts w:cs="Times New Roman"/>
          <w:sz w:val="28"/>
          <w:szCs w:val="28"/>
          <w:u w:val="single"/>
        </w:rPr>
        <w:t>Оценка качества образования осуществляется посредством</w:t>
      </w:r>
      <w:r>
        <w:rPr>
          <w:rFonts w:cs="Times New Roman"/>
          <w:sz w:val="28"/>
          <w:szCs w:val="28"/>
        </w:rPr>
        <w:t>:</w:t>
      </w:r>
    </w:p>
    <w:p w:rsidR="00C84CAB" w:rsidRDefault="00C84CAB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лицензирования;</w:t>
      </w:r>
    </w:p>
    <w:p w:rsidR="00C84CAB" w:rsidRDefault="00C84CAB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государственной аккредитации;</w:t>
      </w:r>
    </w:p>
    <w:p w:rsidR="00C84CAB" w:rsidRDefault="00C84CAB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государственной итоговой аттестации выпускников;</w:t>
      </w:r>
    </w:p>
    <w:p w:rsidR="00B9748A" w:rsidRDefault="00B9748A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национальных исследований качества образования (НИКО);</w:t>
      </w:r>
    </w:p>
    <w:p w:rsidR="00B9748A" w:rsidRDefault="00B9748A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Всероссийских проверочных работ (ВПР);</w:t>
      </w:r>
    </w:p>
    <w:p w:rsidR="00C84CAB" w:rsidRDefault="00C84CAB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 системы </w:t>
      </w:r>
      <w:proofErr w:type="spellStart"/>
      <w:r>
        <w:rPr>
          <w:rFonts w:cs="Times New Roman"/>
          <w:sz w:val="28"/>
          <w:szCs w:val="28"/>
        </w:rPr>
        <w:t>внутришкольного</w:t>
      </w:r>
      <w:proofErr w:type="spellEnd"/>
      <w:r>
        <w:rPr>
          <w:rFonts w:cs="Times New Roman"/>
          <w:sz w:val="28"/>
          <w:szCs w:val="28"/>
        </w:rPr>
        <w:t xml:space="preserve"> контроля;</w:t>
      </w:r>
    </w:p>
    <w:p w:rsidR="00B9748A" w:rsidRDefault="00B9748A" w:rsidP="00B9748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аттестации педагогических работников;</w:t>
      </w:r>
    </w:p>
    <w:p w:rsidR="00B9748A" w:rsidRDefault="00B9748A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самообследования;</w:t>
      </w:r>
    </w:p>
    <w:p w:rsidR="00C84CAB" w:rsidRDefault="00C84CAB" w:rsidP="00C84C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мониторинга качества образования</w:t>
      </w:r>
      <w:r w:rsidR="00B9748A">
        <w:rPr>
          <w:rFonts w:cs="Times New Roman"/>
          <w:sz w:val="28"/>
          <w:szCs w:val="28"/>
        </w:rPr>
        <w:t>.</w:t>
      </w:r>
    </w:p>
    <w:p w:rsidR="00C84CAB" w:rsidRDefault="00C84CAB">
      <w:pPr>
        <w:spacing w:after="0" w:line="240" w:lineRule="auto"/>
        <w:rPr>
          <w:rFonts w:cs="Times New Roman"/>
          <w:sz w:val="28"/>
          <w:szCs w:val="28"/>
        </w:rPr>
      </w:pPr>
    </w:p>
    <w:p w:rsidR="00B9748A" w:rsidRDefault="00B9748A">
      <w:pPr>
        <w:spacing w:after="0" w:line="240" w:lineRule="auto"/>
        <w:rPr>
          <w:rFonts w:cs="Times New Roman"/>
          <w:sz w:val="28"/>
          <w:szCs w:val="28"/>
        </w:rPr>
      </w:pPr>
    </w:p>
    <w:p w:rsidR="00F64BDE" w:rsidRDefault="00F64BDE">
      <w:pPr>
        <w:spacing w:after="0" w:line="240" w:lineRule="auto"/>
        <w:rPr>
          <w:rFonts w:cs="Times New Roman"/>
          <w:sz w:val="28"/>
          <w:szCs w:val="28"/>
        </w:rPr>
      </w:pPr>
    </w:p>
    <w:p w:rsidR="00F64BDE" w:rsidRDefault="00F64BDE">
      <w:pPr>
        <w:spacing w:after="0" w:line="240" w:lineRule="auto"/>
        <w:rPr>
          <w:rFonts w:cs="Times New Roman"/>
          <w:sz w:val="28"/>
          <w:szCs w:val="28"/>
        </w:rPr>
      </w:pPr>
    </w:p>
    <w:p w:rsidR="00F64BDE" w:rsidRDefault="00F64BDE">
      <w:pPr>
        <w:spacing w:after="0" w:line="240" w:lineRule="auto"/>
        <w:rPr>
          <w:rFonts w:cs="Times New Roman"/>
          <w:sz w:val="28"/>
          <w:szCs w:val="28"/>
        </w:rPr>
      </w:pPr>
    </w:p>
    <w:p w:rsidR="00F64BDE" w:rsidRDefault="00F64BDE">
      <w:pPr>
        <w:spacing w:after="0" w:line="240" w:lineRule="auto"/>
        <w:rPr>
          <w:rFonts w:cs="Times New Roman"/>
          <w:sz w:val="28"/>
          <w:szCs w:val="28"/>
        </w:rPr>
      </w:pPr>
    </w:p>
    <w:p w:rsidR="00C84CAB" w:rsidRDefault="00C84CAB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F64BDE">
        <w:rPr>
          <w:rFonts w:cs="Times New Roman"/>
          <w:b/>
          <w:sz w:val="28"/>
          <w:szCs w:val="28"/>
          <w:u w:val="single"/>
        </w:rPr>
        <w:lastRenderedPageBreak/>
        <w:t>Внутришкольная</w:t>
      </w:r>
      <w:proofErr w:type="spellEnd"/>
      <w:r w:rsidRPr="00F64BDE">
        <w:rPr>
          <w:rFonts w:cs="Times New Roman"/>
          <w:b/>
          <w:sz w:val="28"/>
          <w:szCs w:val="28"/>
          <w:u w:val="single"/>
        </w:rPr>
        <w:t xml:space="preserve"> система оценки образовательных результатов</w:t>
      </w:r>
    </w:p>
    <w:p w:rsidR="00C84CAB" w:rsidRDefault="00C84CAB">
      <w:pPr>
        <w:spacing w:after="0" w:line="240" w:lineRule="auto"/>
        <w:rPr>
          <w:rFonts w:cs="Times New Roman"/>
          <w:sz w:val="28"/>
          <w:szCs w:val="28"/>
        </w:rPr>
      </w:pPr>
    </w:p>
    <w:p w:rsidR="00C84CAB" w:rsidRDefault="00C84CAB" w:rsidP="00F64BD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Положение о </w:t>
      </w:r>
      <w:proofErr w:type="spellStart"/>
      <w:r>
        <w:rPr>
          <w:rFonts w:cs="Times New Roman"/>
          <w:sz w:val="28"/>
          <w:szCs w:val="28"/>
        </w:rPr>
        <w:t>внутришкольной</w:t>
      </w:r>
      <w:proofErr w:type="spellEnd"/>
      <w:r>
        <w:rPr>
          <w:rFonts w:cs="Times New Roman"/>
          <w:sz w:val="28"/>
          <w:szCs w:val="28"/>
        </w:rPr>
        <w:t xml:space="preserve"> системе оценки качества подготовки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</w:p>
    <w:p w:rsidR="00BE67F1" w:rsidRDefault="00C84CAB" w:rsidP="00F64BD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Система регулярных независимых оценочных процедур, объективность результатов которых обеспечивает руководство образовательной организации.</w:t>
      </w:r>
    </w:p>
    <w:p w:rsidR="00C84CAB" w:rsidRDefault="00BE67F1" w:rsidP="00F64BD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Введение комплексного мониторинга</w:t>
      </w:r>
      <w:r w:rsidR="00DB65AD">
        <w:rPr>
          <w:rFonts w:cs="Times New Roman"/>
          <w:sz w:val="28"/>
          <w:szCs w:val="28"/>
        </w:rPr>
        <w:t xml:space="preserve"> образовательных достижений обучающихся и качества образования для комплексной оценки предметных и </w:t>
      </w:r>
      <w:proofErr w:type="spellStart"/>
      <w:r w:rsidR="00DB65AD">
        <w:rPr>
          <w:rFonts w:cs="Times New Roman"/>
          <w:sz w:val="28"/>
          <w:szCs w:val="28"/>
        </w:rPr>
        <w:t>метапредметных</w:t>
      </w:r>
      <w:proofErr w:type="spellEnd"/>
      <w:r w:rsidR="00DB65AD">
        <w:rPr>
          <w:rFonts w:cs="Times New Roman"/>
          <w:sz w:val="28"/>
          <w:szCs w:val="28"/>
        </w:rPr>
        <w:t xml:space="preserve"> результатов.</w:t>
      </w:r>
    </w:p>
    <w:p w:rsidR="005D5EF5" w:rsidRDefault="00DB65AD" w:rsidP="00F64BD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C84CAB">
        <w:rPr>
          <w:rFonts w:cs="Times New Roman"/>
          <w:sz w:val="28"/>
          <w:szCs w:val="28"/>
        </w:rPr>
        <w:t>. Принятые в образовательной организации</w:t>
      </w:r>
      <w:r w:rsidR="005D5EF5">
        <w:rPr>
          <w:rFonts w:cs="Times New Roman"/>
          <w:sz w:val="28"/>
          <w:szCs w:val="28"/>
        </w:rPr>
        <w:t xml:space="preserve"> прозрачные критерии </w:t>
      </w:r>
      <w:proofErr w:type="spellStart"/>
      <w:r w:rsidR="005D5EF5">
        <w:rPr>
          <w:rFonts w:cs="Times New Roman"/>
          <w:sz w:val="28"/>
          <w:szCs w:val="28"/>
        </w:rPr>
        <w:t>внутришкольного</w:t>
      </w:r>
      <w:proofErr w:type="spellEnd"/>
      <w:r w:rsidR="005D5EF5">
        <w:rPr>
          <w:rFonts w:cs="Times New Roman"/>
          <w:sz w:val="28"/>
          <w:szCs w:val="28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обучающихся.</w:t>
      </w:r>
    </w:p>
    <w:p w:rsidR="005D5EF5" w:rsidRDefault="00DB65AD" w:rsidP="00F64BD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5D5EF5">
        <w:rPr>
          <w:rFonts w:cs="Times New Roman"/>
          <w:sz w:val="28"/>
          <w:szCs w:val="28"/>
        </w:rPr>
        <w:t xml:space="preserve">. 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="005D5EF5">
        <w:rPr>
          <w:rFonts w:cs="Times New Roman"/>
          <w:sz w:val="28"/>
          <w:szCs w:val="28"/>
        </w:rPr>
        <w:t>внутришкольное</w:t>
      </w:r>
      <w:proofErr w:type="spellEnd"/>
      <w:r w:rsidR="005D5EF5">
        <w:rPr>
          <w:rFonts w:cs="Times New Roman"/>
          <w:sz w:val="28"/>
          <w:szCs w:val="28"/>
        </w:rPr>
        <w:t xml:space="preserve"> обучение и самообразование.</w:t>
      </w:r>
    </w:p>
    <w:p w:rsidR="005D5EF5" w:rsidRDefault="00DB65A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5D5EF5">
        <w:rPr>
          <w:rFonts w:cs="Times New Roman"/>
          <w:sz w:val="28"/>
          <w:szCs w:val="28"/>
        </w:rPr>
        <w:t>. Проведение учителями и методическими объединениями аналитической экспертной работы с результатами оценочных процедур.</w:t>
      </w:r>
    </w:p>
    <w:p w:rsidR="00B9748A" w:rsidRDefault="00B9748A" w:rsidP="00F64BDE">
      <w:pPr>
        <w:spacing w:after="0" w:line="240" w:lineRule="auto"/>
        <w:ind w:firstLine="0"/>
        <w:rPr>
          <w:rFonts w:cs="Times New Roman"/>
          <w:sz w:val="28"/>
          <w:szCs w:val="28"/>
        </w:rPr>
      </w:pPr>
    </w:p>
    <w:p w:rsidR="005D5EF5" w:rsidRPr="00F64BDE" w:rsidRDefault="005D5EF5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  <w:r w:rsidRPr="00F64BDE">
        <w:rPr>
          <w:rFonts w:cs="Times New Roman"/>
          <w:b/>
          <w:sz w:val="28"/>
          <w:szCs w:val="28"/>
          <w:u w:val="single"/>
        </w:rPr>
        <w:t>Использование результатов оценочных процедур</w:t>
      </w:r>
    </w:p>
    <w:p w:rsidR="00C84CAB" w:rsidRDefault="00C84CAB">
      <w:pPr>
        <w:spacing w:after="0" w:line="240" w:lineRule="auto"/>
        <w:rPr>
          <w:rFonts w:cs="Times New Roman"/>
          <w:sz w:val="28"/>
          <w:szCs w:val="28"/>
        </w:rPr>
      </w:pPr>
    </w:p>
    <w:p w:rsidR="00D424C7" w:rsidRDefault="00D424C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Получение объективной информации (внешняя оценка) об уровне соответствия подготовки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требованиям ФГОС и ФКГОС.</w:t>
      </w:r>
    </w:p>
    <w:p w:rsidR="00D424C7" w:rsidRDefault="00D424C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Сравнительный анализ объективной внешней оценки качества образования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образовательной организации и внутренней оценки, проведенной организацией.</w:t>
      </w:r>
    </w:p>
    <w:p w:rsidR="00D424C7" w:rsidRDefault="00D424C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Использование результатов оценочных процедур для создания информационного банка индивидуальных достижений обучающихся с целью применения</w:t>
      </w:r>
      <w:r w:rsidR="001F357C">
        <w:rPr>
          <w:rFonts w:cs="Times New Roman"/>
          <w:sz w:val="28"/>
          <w:szCs w:val="28"/>
        </w:rPr>
        <w:t xml:space="preserve"> дифференциации и индивидуализации в процессе обучения.</w:t>
      </w:r>
    </w:p>
    <w:p w:rsidR="001F357C" w:rsidRDefault="001F357C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 Отработка технологии оценочных процедур с целью адаптации обучающихся к условиям проведения контроля.</w:t>
      </w:r>
    </w:p>
    <w:p w:rsidR="001F357C" w:rsidRDefault="001F357C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 Использование результатов оценочных процедур для информационно-аналитической деятельности с целью принятия управленческих решений по совершенствованию организации образовательного процесса, образовательных программ, методик, технологий обучения.</w:t>
      </w:r>
    </w:p>
    <w:p w:rsidR="00D424C7" w:rsidRDefault="001F357C" w:rsidP="00D424C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 Адресная помощь по определению направлений методической работы с учителями с целью повышения их профессиональной компетенции. </w:t>
      </w:r>
      <w:r w:rsidR="005D5EF5">
        <w:rPr>
          <w:rFonts w:cs="Times New Roman"/>
          <w:sz w:val="28"/>
          <w:szCs w:val="28"/>
        </w:rPr>
        <w:t>Самооценка профессиональной деятельности педагогическими работниками.</w:t>
      </w:r>
      <w:r w:rsidR="00D424C7">
        <w:rPr>
          <w:rFonts w:cs="Times New Roman"/>
          <w:sz w:val="28"/>
          <w:szCs w:val="28"/>
        </w:rPr>
        <w:t xml:space="preserve"> Формирование направлений совершенствования</w:t>
      </w:r>
      <w:r>
        <w:rPr>
          <w:rFonts w:cs="Times New Roman"/>
          <w:sz w:val="28"/>
          <w:szCs w:val="28"/>
        </w:rPr>
        <w:t>.</w:t>
      </w:r>
    </w:p>
    <w:p w:rsidR="001F357C" w:rsidRDefault="00647A46" w:rsidP="00D424C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1F357C">
        <w:rPr>
          <w:rFonts w:cs="Times New Roman"/>
          <w:sz w:val="28"/>
          <w:szCs w:val="28"/>
        </w:rPr>
        <w:t xml:space="preserve"> Определение индивидуальной образовательной траектории </w:t>
      </w:r>
      <w:proofErr w:type="gramStart"/>
      <w:r w:rsidR="001F357C">
        <w:rPr>
          <w:rFonts w:cs="Times New Roman"/>
          <w:sz w:val="28"/>
          <w:szCs w:val="28"/>
        </w:rPr>
        <w:t>обучающегося</w:t>
      </w:r>
      <w:proofErr w:type="gramEnd"/>
      <w:r w:rsidR="001F357C">
        <w:rPr>
          <w:rFonts w:cs="Times New Roman"/>
          <w:sz w:val="28"/>
          <w:szCs w:val="28"/>
        </w:rPr>
        <w:t>.</w:t>
      </w:r>
    </w:p>
    <w:p w:rsidR="00647A46" w:rsidRDefault="00647A46" w:rsidP="00D424C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 Осуществление мониторинга результатов введения ФГОС</w:t>
      </w:r>
      <w:r w:rsidR="00F64BDE">
        <w:rPr>
          <w:rFonts w:cs="Times New Roman"/>
          <w:sz w:val="28"/>
          <w:szCs w:val="28"/>
        </w:rPr>
        <w:t>.</w:t>
      </w:r>
    </w:p>
    <w:p w:rsidR="00725CEA" w:rsidRPr="00F77D2D" w:rsidRDefault="001F357C" w:rsidP="00F64BD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 Совершенствование осуществления контрольно-аналитической функции образовательной организации.</w:t>
      </w:r>
    </w:p>
    <w:sectPr w:rsidR="00725CEA" w:rsidRPr="00F77D2D" w:rsidSect="00D70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B3"/>
    <w:rsid w:val="000C5D33"/>
    <w:rsid w:val="0012765D"/>
    <w:rsid w:val="001333AE"/>
    <w:rsid w:val="001A6D30"/>
    <w:rsid w:val="001D59CE"/>
    <w:rsid w:val="001F357C"/>
    <w:rsid w:val="00295020"/>
    <w:rsid w:val="00440722"/>
    <w:rsid w:val="005D5EF5"/>
    <w:rsid w:val="00647A46"/>
    <w:rsid w:val="006E6418"/>
    <w:rsid w:val="00725CEA"/>
    <w:rsid w:val="00760DDD"/>
    <w:rsid w:val="00776807"/>
    <w:rsid w:val="00794F1F"/>
    <w:rsid w:val="007A66C5"/>
    <w:rsid w:val="008C1E1E"/>
    <w:rsid w:val="00934980"/>
    <w:rsid w:val="009847B2"/>
    <w:rsid w:val="00B9748A"/>
    <w:rsid w:val="00BE67F1"/>
    <w:rsid w:val="00C66A39"/>
    <w:rsid w:val="00C84CAB"/>
    <w:rsid w:val="00CB3073"/>
    <w:rsid w:val="00D37A82"/>
    <w:rsid w:val="00D424C7"/>
    <w:rsid w:val="00D701B3"/>
    <w:rsid w:val="00DB0102"/>
    <w:rsid w:val="00DB65AD"/>
    <w:rsid w:val="00E72D15"/>
    <w:rsid w:val="00EE5F6B"/>
    <w:rsid w:val="00F15C68"/>
    <w:rsid w:val="00F64BDE"/>
    <w:rsid w:val="00F77D2D"/>
    <w:rsid w:val="00F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B3"/>
    <w:pPr>
      <w:spacing w:after="4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701B3"/>
    <w:pPr>
      <w:keepNext/>
      <w:keepLines/>
      <w:spacing w:before="360" w:after="0" w:line="240" w:lineRule="auto"/>
      <w:jc w:val="center"/>
      <w:outlineLvl w:val="1"/>
    </w:pPr>
    <w:rPr>
      <w:rFonts w:eastAsiaTheme="majorEastAsia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1B3"/>
    <w:rPr>
      <w:rFonts w:ascii="Times New Roman" w:eastAsiaTheme="majorEastAsia" w:hAnsi="Times New Roman" w:cs="Times New Roman"/>
      <w:b/>
      <w:sz w:val="28"/>
      <w:szCs w:val="26"/>
    </w:rPr>
  </w:style>
  <w:style w:type="paragraph" w:styleId="a3">
    <w:name w:val="List Paragraph"/>
    <w:basedOn w:val="a"/>
    <w:uiPriority w:val="34"/>
    <w:qFormat/>
    <w:rsid w:val="00F77D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7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D37A82"/>
  </w:style>
  <w:style w:type="character" w:customStyle="1" w:styleId="nobr">
    <w:name w:val="nobr"/>
    <w:basedOn w:val="a0"/>
    <w:rsid w:val="00D37A82"/>
  </w:style>
  <w:style w:type="character" w:customStyle="1" w:styleId="blk">
    <w:name w:val="blk"/>
    <w:basedOn w:val="a0"/>
    <w:rsid w:val="008C1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B3"/>
    <w:pPr>
      <w:spacing w:after="4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701B3"/>
    <w:pPr>
      <w:keepNext/>
      <w:keepLines/>
      <w:spacing w:before="360" w:after="0" w:line="240" w:lineRule="auto"/>
      <w:jc w:val="center"/>
      <w:outlineLvl w:val="1"/>
    </w:pPr>
    <w:rPr>
      <w:rFonts w:eastAsiaTheme="majorEastAsia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1B3"/>
    <w:rPr>
      <w:rFonts w:ascii="Times New Roman" w:eastAsiaTheme="majorEastAsia" w:hAnsi="Times New Roman" w:cs="Times New Roman"/>
      <w:b/>
      <w:sz w:val="28"/>
      <w:szCs w:val="26"/>
    </w:rPr>
  </w:style>
  <w:style w:type="paragraph" w:styleId="a3">
    <w:name w:val="List Paragraph"/>
    <w:basedOn w:val="a"/>
    <w:uiPriority w:val="34"/>
    <w:qFormat/>
    <w:rsid w:val="00F77D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7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D37A82"/>
  </w:style>
  <w:style w:type="character" w:customStyle="1" w:styleId="nobr">
    <w:name w:val="nobr"/>
    <w:basedOn w:val="a0"/>
    <w:rsid w:val="00D37A82"/>
  </w:style>
  <w:style w:type="character" w:customStyle="1" w:styleId="blk">
    <w:name w:val="blk"/>
    <w:basedOn w:val="a0"/>
    <w:rsid w:val="008C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2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Abanina.IV</dc:creator>
  <cp:lastModifiedBy>Василий А. Горбунов</cp:lastModifiedBy>
  <cp:revision>2</cp:revision>
  <dcterms:created xsi:type="dcterms:W3CDTF">2020-02-20T06:32:00Z</dcterms:created>
  <dcterms:modified xsi:type="dcterms:W3CDTF">2020-02-20T06:32:00Z</dcterms:modified>
</cp:coreProperties>
</file>